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3D6F" w:rsidRDefault="00483D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2" w14:textId="77777777" w:rsidR="00483D6F" w:rsidRDefault="009D4B4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DABASKÁRTYA ELFOGADÓI SZERZŐDÉS</w:t>
      </w:r>
    </w:p>
    <w:p w14:paraId="00000003" w14:textId="77777777" w:rsidR="00483D6F" w:rsidRDefault="00483D6F">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0000004" w14:textId="0022E031"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amely létrejött egyrészről Dabas Város </w:t>
      </w:r>
      <w:sdt>
        <w:sdtPr>
          <w:tag w:val="goog_rdk_0"/>
          <w:id w:val="-1881538510"/>
        </w:sdtPr>
        <w:sdtContent/>
      </w:sdt>
      <w:r>
        <w:rPr>
          <w:rFonts w:ascii="Times New Roman" w:eastAsia="Times New Roman" w:hAnsi="Times New Roman" w:cs="Times New Roman"/>
          <w:color w:val="000000"/>
          <w:sz w:val="20"/>
          <w:szCs w:val="20"/>
        </w:rPr>
        <w:t>Önkormányzat</w:t>
      </w:r>
      <w:r w:rsidR="005624F3">
        <w:rPr>
          <w:rFonts w:ascii="Times New Roman" w:eastAsia="Times New Roman" w:hAnsi="Times New Roman" w:cs="Times New Roman"/>
          <w:color w:val="000000"/>
          <w:sz w:val="20"/>
          <w:szCs w:val="20"/>
        </w:rPr>
        <w:t xml:space="preserve"> (</w:t>
      </w:r>
      <w:proofErr w:type="gramStart"/>
      <w:r w:rsidR="005624F3">
        <w:rPr>
          <w:rFonts w:ascii="Times New Roman" w:eastAsia="Times New Roman" w:hAnsi="Times New Roman" w:cs="Times New Roman"/>
          <w:color w:val="000000"/>
          <w:sz w:val="20"/>
          <w:szCs w:val="20"/>
        </w:rPr>
        <w:t>továbbiakban :</w:t>
      </w:r>
      <w:proofErr w:type="gramEnd"/>
      <w:r w:rsidR="005624F3">
        <w:rPr>
          <w:rFonts w:ascii="Times New Roman" w:eastAsia="Times New Roman" w:hAnsi="Times New Roman" w:cs="Times New Roman"/>
          <w:color w:val="000000"/>
          <w:sz w:val="20"/>
          <w:szCs w:val="20"/>
        </w:rPr>
        <w:t xml:space="preserve"> Önkormányzat)</w:t>
      </w:r>
    </w:p>
    <w:p w14:paraId="00000005" w14:textId="77777777"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00000006" w14:textId="77777777"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másrészről </w:t>
      </w:r>
    </w:p>
    <w:p w14:paraId="00000007" w14:textId="77777777"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Cégnév: </w:t>
      </w:r>
    </w:p>
    <w:p w14:paraId="00000008" w14:textId="77777777"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Székhely: </w:t>
      </w:r>
    </w:p>
    <w:p w14:paraId="00000009" w14:textId="77777777"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Levelezési cím: </w:t>
      </w:r>
    </w:p>
    <w:p w14:paraId="0000000A" w14:textId="77777777"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Adószám: </w:t>
      </w:r>
    </w:p>
    <w:p w14:paraId="0000000B" w14:textId="77777777"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Bankszámlaszám: </w:t>
      </w:r>
    </w:p>
    <w:p w14:paraId="0000000C" w14:textId="77777777"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Képviseli: </w:t>
      </w:r>
    </w:p>
    <w:p w14:paraId="0000000D" w14:textId="77777777"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továbbiakban: </w:t>
      </w:r>
      <w:r>
        <w:rPr>
          <w:rFonts w:ascii="Times New Roman" w:eastAsia="Times New Roman" w:hAnsi="Times New Roman" w:cs="Times New Roman"/>
          <w:b/>
          <w:color w:val="000000"/>
          <w:sz w:val="20"/>
          <w:szCs w:val="20"/>
        </w:rPr>
        <w:t xml:space="preserve">Elfogadóhely </w:t>
      </w:r>
      <w:r>
        <w:rPr>
          <w:rFonts w:ascii="Times New Roman" w:eastAsia="Times New Roman" w:hAnsi="Times New Roman" w:cs="Times New Roman"/>
          <w:color w:val="000000"/>
          <w:sz w:val="20"/>
          <w:szCs w:val="20"/>
        </w:rPr>
        <w:t xml:space="preserve">(együttesen Felek) </w:t>
      </w:r>
    </w:p>
    <w:p w14:paraId="0000000E" w14:textId="77777777"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között az alábbi tartalommal: </w:t>
      </w:r>
    </w:p>
    <w:p w14:paraId="0000000F" w14:textId="77777777" w:rsidR="00483D6F" w:rsidRDefault="00483D6F">
      <w:pPr>
        <w:pBdr>
          <w:top w:val="nil"/>
          <w:left w:val="nil"/>
          <w:bottom w:val="nil"/>
          <w:right w:val="nil"/>
          <w:between w:val="nil"/>
        </w:pBdr>
        <w:spacing w:after="139" w:line="240" w:lineRule="auto"/>
        <w:jc w:val="both"/>
        <w:rPr>
          <w:rFonts w:ascii="Times New Roman" w:eastAsia="Times New Roman" w:hAnsi="Times New Roman" w:cs="Times New Roman"/>
          <w:color w:val="000000"/>
          <w:sz w:val="20"/>
          <w:szCs w:val="20"/>
        </w:rPr>
      </w:pPr>
    </w:p>
    <w:p w14:paraId="00000010" w14:textId="77777777" w:rsidR="00483D6F" w:rsidRDefault="009D4B48">
      <w:pPr>
        <w:pBdr>
          <w:top w:val="nil"/>
          <w:left w:val="nil"/>
          <w:bottom w:val="nil"/>
          <w:right w:val="nil"/>
          <w:between w:val="nil"/>
        </w:pBdr>
        <w:spacing w:after="139"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Pr>
          <w:rFonts w:ascii="Times New Roman" w:eastAsia="Times New Roman" w:hAnsi="Times New Roman" w:cs="Times New Roman"/>
          <w:sz w:val="20"/>
          <w:szCs w:val="20"/>
        </w:rPr>
        <w:t>Elfogadóhely</w:t>
      </w:r>
      <w:r>
        <w:rPr>
          <w:rFonts w:ascii="Times New Roman" w:eastAsia="Times New Roman" w:hAnsi="Times New Roman" w:cs="Times New Roman"/>
          <w:color w:val="000000"/>
          <w:sz w:val="20"/>
          <w:szCs w:val="20"/>
        </w:rPr>
        <w:t xml:space="preserve"> kijelenti, hogy a szerződés megkötésére saját nevében jogosult, megfelel a szolgáltatás nyújtásához kapcsolódóan jogszabályban előírt feltételeknek – a szolgáltatást ténylegesen nyújtja, a jelen szerződés alapján lebonyolított gazdasági események során saját nevében, saját javára jár el, és rendelkezik a Dabas Kártya elfogadáshoz szükséges, a jelen szerződésben rögzített és az Önkormányzat által biztosítandó feltételeken kívüli jogi, tárgyi és technikai, műszaki feltételekkel –, illetőleg kijelenti, hogy tevékenységét a reá irányadó jogszabályi előírások alapján, az esetlegesen szükséges hatósági engedélyek birtokában, jogszerűen fejti ki. A</w:t>
      </w:r>
      <w:r>
        <w:rPr>
          <w:rFonts w:ascii="Times New Roman" w:eastAsia="Times New Roman" w:hAnsi="Times New Roman" w:cs="Times New Roman"/>
          <w:sz w:val="20"/>
          <w:szCs w:val="20"/>
        </w:rPr>
        <w:t>z Elfogadóhely</w:t>
      </w:r>
      <w:r>
        <w:rPr>
          <w:rFonts w:ascii="Times New Roman" w:eastAsia="Times New Roman" w:hAnsi="Times New Roman" w:cs="Times New Roman"/>
          <w:color w:val="000000"/>
          <w:sz w:val="20"/>
          <w:szCs w:val="20"/>
        </w:rPr>
        <w:t xml:space="preserve"> tudomásul veszi és kijelenti, hogy a Dabas Kártya elfogadása során a szolgáltatásokat ténylegesen ő nyújtja, a szolgáltatások közvetítőjeként a Kártyát nem fogadhatja </w:t>
      </w:r>
      <w:sdt>
        <w:sdtPr>
          <w:tag w:val="goog_rdk_1"/>
          <w:id w:val="1406347639"/>
        </w:sdtPr>
        <w:sdtContent/>
      </w:sdt>
      <w:r>
        <w:rPr>
          <w:rFonts w:ascii="Times New Roman" w:eastAsia="Times New Roman" w:hAnsi="Times New Roman" w:cs="Times New Roman"/>
          <w:color w:val="000000"/>
          <w:sz w:val="20"/>
          <w:szCs w:val="20"/>
        </w:rPr>
        <w:t xml:space="preserve">el. Felek rögzítik, hogy megismerték a vonatkozó önkormányzati határozatban foglaltakat, és vállalják, hogy az abban foglaltak szerint járnak el a Dabas Kártya kibocsátása, felhasználása és elfogadása tekintetében. </w:t>
      </w:r>
    </w:p>
    <w:p w14:paraId="00000011" w14:textId="77777777" w:rsidR="00483D6F" w:rsidRDefault="009D4B48">
      <w:pPr>
        <w:pBdr>
          <w:top w:val="nil"/>
          <w:left w:val="nil"/>
          <w:bottom w:val="nil"/>
          <w:right w:val="nil"/>
          <w:between w:val="nil"/>
        </w:pBdr>
        <w:spacing w:after="139"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Felek rögzítik, hogy jelen szerződés kizárólag a Dabas Kártya elfogadására vonatkozik. </w:t>
      </w:r>
    </w:p>
    <w:p w14:paraId="00000012" w14:textId="63E04B67"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Felek megállapodnak abban, hogy a Dabas Kártya használ</w:t>
      </w:r>
      <w:r w:rsidR="005624F3">
        <w:rPr>
          <w:rFonts w:ascii="Times New Roman" w:eastAsia="Times New Roman" w:hAnsi="Times New Roman" w:cs="Times New Roman"/>
          <w:color w:val="000000"/>
          <w:sz w:val="20"/>
          <w:szCs w:val="20"/>
        </w:rPr>
        <w:t xml:space="preserve">atáért </w:t>
      </w:r>
      <w:r>
        <w:rPr>
          <w:rFonts w:ascii="Times New Roman" w:eastAsia="Times New Roman" w:hAnsi="Times New Roman" w:cs="Times New Roman"/>
          <w:color w:val="000000"/>
          <w:sz w:val="20"/>
          <w:szCs w:val="20"/>
        </w:rPr>
        <w:t>díjat az Önkormányzat nem számít fel.</w:t>
      </w:r>
      <w:r w:rsidR="005624F3">
        <w:rPr>
          <w:rFonts w:ascii="Times New Roman" w:eastAsia="Times New Roman" w:hAnsi="Times New Roman" w:cs="Times New Roman"/>
          <w:color w:val="000000"/>
          <w:sz w:val="20"/>
          <w:szCs w:val="20"/>
        </w:rPr>
        <w:t xml:space="preserve"> Elfogadóhely Önkormányzat felé követeléssel nem él.</w:t>
      </w:r>
    </w:p>
    <w:p w14:paraId="00000013" w14:textId="77777777" w:rsidR="00483D6F" w:rsidRDefault="00483D6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14" w14:textId="293432F8"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A Dabas Kártya elfogadására vonatkozó Általános Szerződési Feltételekben (továbbiakban: ÁSZF) rögzíti az Önkormányzat az általáno</w:t>
      </w:r>
      <w:r w:rsidR="00744074">
        <w:rPr>
          <w:rFonts w:ascii="Times New Roman" w:eastAsia="Times New Roman" w:hAnsi="Times New Roman" w:cs="Times New Roman"/>
          <w:color w:val="000000"/>
          <w:sz w:val="20"/>
          <w:szCs w:val="20"/>
        </w:rPr>
        <w:t>s jogokat és kötelezettségeket, kedvezmények minimális mértékét.</w:t>
      </w:r>
    </w:p>
    <w:p w14:paraId="00000015" w14:textId="77777777" w:rsidR="00483D6F" w:rsidRDefault="00483D6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16" w14:textId="77777777" w:rsidR="00483D6F" w:rsidRDefault="009D4B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 Szerződő Felek együttműködésének biztosítása érdekében kijelölt kapcsolattartóik szolgáltatási kérdésekben az alábbi személyek: </w:t>
      </w:r>
    </w:p>
    <w:p w14:paraId="00000017" w14:textId="77777777" w:rsidR="00483D6F" w:rsidRDefault="009D4B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Volenszki Lilla - +36305546426</w:t>
      </w:r>
    </w:p>
    <w:p w14:paraId="00000018" w14:textId="77777777" w:rsidR="00483D6F" w:rsidRDefault="009D4B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Lukács Kevin - +36302520902</w:t>
      </w:r>
    </w:p>
    <w:p w14:paraId="00000019" w14:textId="77777777" w:rsidR="00483D6F" w:rsidRDefault="009D4B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Csernus Dóra - +36303370403</w:t>
      </w:r>
    </w:p>
    <w:p w14:paraId="0000001A" w14:textId="77777777" w:rsidR="00483D6F" w:rsidRDefault="00483D6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B" w14:textId="77777777" w:rsidR="00483D6F" w:rsidRDefault="009D4B48">
      <w:pPr>
        <w:pBdr>
          <w:top w:val="nil"/>
          <w:left w:val="nil"/>
          <w:bottom w:val="nil"/>
          <w:right w:val="nil"/>
          <w:between w:val="nil"/>
        </w:pBdr>
        <w:spacing w:after="13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Pr>
          <w:rFonts w:ascii="Times New Roman" w:eastAsia="Times New Roman" w:hAnsi="Times New Roman" w:cs="Times New Roman"/>
          <w:sz w:val="20"/>
          <w:szCs w:val="20"/>
        </w:rPr>
        <w:t xml:space="preserve"> Elfogadóhely </w:t>
      </w:r>
      <w:r>
        <w:rPr>
          <w:rFonts w:ascii="Times New Roman" w:eastAsia="Times New Roman" w:hAnsi="Times New Roman" w:cs="Times New Roman"/>
          <w:color w:val="000000"/>
          <w:sz w:val="20"/>
          <w:szCs w:val="20"/>
        </w:rPr>
        <w:t xml:space="preserve">felel a szerződésben közölt adatainak valódiságáért, egyúttal köteles 8 napon belül – bankszámlaszám változás esetén </w:t>
      </w:r>
      <w:sdt>
        <w:sdtPr>
          <w:tag w:val="goog_rdk_2"/>
          <w:id w:val="-342098429"/>
        </w:sdtPr>
        <w:sdtContent/>
      </w:sdt>
      <w:r>
        <w:rPr>
          <w:rFonts w:ascii="Times New Roman" w:eastAsia="Times New Roman" w:hAnsi="Times New Roman" w:cs="Times New Roman"/>
          <w:color w:val="000000"/>
          <w:sz w:val="20"/>
          <w:szCs w:val="20"/>
        </w:rPr>
        <w:t xml:space="preserve">haladéktalanul – az Önkormányzatnak írásban bejelenteni a jelen szerződésben rögzített adataiban bekövetkezett változásokat. </w:t>
      </w:r>
    </w:p>
    <w:p w14:paraId="0000001C" w14:textId="77777777" w:rsidR="00483D6F" w:rsidRDefault="009D4B48">
      <w:pPr>
        <w:pBdr>
          <w:top w:val="nil"/>
          <w:left w:val="nil"/>
          <w:bottom w:val="nil"/>
          <w:right w:val="nil"/>
          <w:between w:val="nil"/>
        </w:pBdr>
        <w:spacing w:after="136"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 Felek megállapodnak, hogy a jelen szerződésben nem szabályozott kérdésekben az ÁSZF és annak mellékletei (továbbiakban együtt: ÁSZF) az irányadók, amelyek tartalmazzák az egyes elfogadási módokra vonatkozó részletes rendelkezéseket is. </w:t>
      </w:r>
      <w:r>
        <w:rPr>
          <w:rFonts w:ascii="Times New Roman" w:eastAsia="Times New Roman" w:hAnsi="Times New Roman" w:cs="Times New Roman"/>
          <w:sz w:val="20"/>
          <w:szCs w:val="20"/>
        </w:rPr>
        <w:t>Elfogadóhely</w:t>
      </w:r>
      <w:r>
        <w:rPr>
          <w:rFonts w:ascii="Times New Roman" w:eastAsia="Times New Roman" w:hAnsi="Times New Roman" w:cs="Times New Roman"/>
          <w:color w:val="000000"/>
          <w:sz w:val="20"/>
          <w:szCs w:val="20"/>
        </w:rPr>
        <w:t xml:space="preserve"> kijelenti, hogy az ÁSZF-</w:t>
      </w:r>
      <w:proofErr w:type="spellStart"/>
      <w:r>
        <w:rPr>
          <w:rFonts w:ascii="Times New Roman" w:eastAsia="Times New Roman" w:hAnsi="Times New Roman" w:cs="Times New Roman"/>
          <w:color w:val="000000"/>
          <w:sz w:val="20"/>
          <w:szCs w:val="20"/>
        </w:rPr>
        <w:t>et</w:t>
      </w:r>
      <w:proofErr w:type="spellEnd"/>
      <w:r>
        <w:rPr>
          <w:rFonts w:ascii="Times New Roman" w:eastAsia="Times New Roman" w:hAnsi="Times New Roman" w:cs="Times New Roman"/>
          <w:color w:val="000000"/>
          <w:sz w:val="20"/>
          <w:szCs w:val="20"/>
        </w:rPr>
        <w:t xml:space="preserve"> megismerte és az abban foglaltakat kifejezetten elfogadja, és jelen szerződést az ÁSZF ismeretében köti meg. Az ÁSZF, továbbá annak mellékletei jelen szerződés elválaszthatatlan részét képezik. Az ÁSZF bármely rendelkezését az Önkormányzat egyoldalúan módosíthatja. A</w:t>
      </w:r>
      <w:r>
        <w:rPr>
          <w:rFonts w:ascii="Times New Roman" w:eastAsia="Times New Roman" w:hAnsi="Times New Roman" w:cs="Times New Roman"/>
          <w:sz w:val="20"/>
          <w:szCs w:val="20"/>
        </w:rPr>
        <w:t>z Elfogadóhely</w:t>
      </w:r>
      <w:r>
        <w:rPr>
          <w:rFonts w:ascii="Times New Roman" w:eastAsia="Times New Roman" w:hAnsi="Times New Roman" w:cs="Times New Roman"/>
          <w:color w:val="000000"/>
          <w:sz w:val="20"/>
          <w:szCs w:val="20"/>
        </w:rPr>
        <w:t xml:space="preserve"> a Polgári Törvénykönyvről szóló 2013. évi V.tv. (Ptk.) 6:78.§ (1) bekezdése alapján kijelenti, hogy az ÁSZF tartalmát megismerte, és annak rendelkezéseit a jelen szerződés aláírásával kifejezetten elfogadja. Amennyiben az ÁSZF-</w:t>
      </w:r>
      <w:proofErr w:type="spellStart"/>
      <w:r>
        <w:rPr>
          <w:rFonts w:ascii="Times New Roman" w:eastAsia="Times New Roman" w:hAnsi="Times New Roman" w:cs="Times New Roman"/>
          <w:color w:val="000000"/>
          <w:sz w:val="20"/>
          <w:szCs w:val="20"/>
        </w:rPr>
        <w:t>től</w:t>
      </w:r>
      <w:proofErr w:type="spellEnd"/>
      <w:r>
        <w:rPr>
          <w:rFonts w:ascii="Times New Roman" w:eastAsia="Times New Roman" w:hAnsi="Times New Roman" w:cs="Times New Roman"/>
          <w:color w:val="000000"/>
          <w:sz w:val="20"/>
          <w:szCs w:val="20"/>
        </w:rPr>
        <w:t xml:space="preserve"> a jelen szerződés valamely rendelkezése eltér, úgy a jelen szerződésben rögzített feltétel válik a szerződés részévé (Ptk.6:80.§). </w:t>
      </w:r>
    </w:p>
    <w:p w14:paraId="0000001D" w14:textId="77777777" w:rsidR="00483D6F" w:rsidRDefault="009D4B48">
      <w:pPr>
        <w:pBdr>
          <w:top w:val="nil"/>
          <w:left w:val="nil"/>
          <w:bottom w:val="nil"/>
          <w:right w:val="nil"/>
          <w:between w:val="nil"/>
        </w:pBdr>
        <w:spacing w:after="13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 A Felek közötti szerződéses jogviszony megszűnik:</w:t>
      </w:r>
    </w:p>
    <w:p w14:paraId="0000001E" w14:textId="77777777" w:rsidR="00483D6F" w:rsidRDefault="009D4B48">
      <w:pPr>
        <w:pBdr>
          <w:top w:val="nil"/>
          <w:left w:val="nil"/>
          <w:bottom w:val="nil"/>
          <w:right w:val="nil"/>
          <w:between w:val="nil"/>
        </w:pBdr>
        <w:spacing w:after="13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közös megegyezéssel, a Felek által meghatározott időpontban, </w:t>
      </w:r>
    </w:p>
    <w:p w14:paraId="0000001F" w14:textId="77777777" w:rsidR="00483D6F" w:rsidRDefault="009D4B48">
      <w:pPr>
        <w:pBdr>
          <w:top w:val="nil"/>
          <w:left w:val="nil"/>
          <w:bottom w:val="nil"/>
          <w:right w:val="nil"/>
          <w:between w:val="nil"/>
        </w:pBdr>
        <w:spacing w:after="13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 rendes felmondás esetén, a felmondási idő lejártával, </w:t>
      </w:r>
    </w:p>
    <w:p w14:paraId="00000020" w14:textId="77777777" w:rsidR="00483D6F" w:rsidRDefault="009D4B48">
      <w:pPr>
        <w:pBdr>
          <w:top w:val="nil"/>
          <w:left w:val="nil"/>
          <w:bottom w:val="nil"/>
          <w:right w:val="nil"/>
          <w:between w:val="nil"/>
        </w:pBdr>
        <w:spacing w:after="13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 rendkívüli felmondás esetén, a felmondás közlésének napjával, </w:t>
      </w:r>
    </w:p>
    <w:p w14:paraId="00000021" w14:textId="77777777" w:rsidR="00483D6F" w:rsidRDefault="009D4B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 a</w:t>
      </w:r>
      <w:r>
        <w:rPr>
          <w:rFonts w:ascii="Times New Roman" w:eastAsia="Times New Roman" w:hAnsi="Times New Roman" w:cs="Times New Roman"/>
          <w:sz w:val="20"/>
          <w:szCs w:val="20"/>
        </w:rPr>
        <w:t>z Elfogadóhely</w:t>
      </w:r>
      <w:r>
        <w:rPr>
          <w:rFonts w:ascii="Times New Roman" w:eastAsia="Times New Roman" w:hAnsi="Times New Roman" w:cs="Times New Roman"/>
          <w:color w:val="000000"/>
          <w:sz w:val="20"/>
          <w:szCs w:val="20"/>
        </w:rPr>
        <w:t xml:space="preserve"> jogutód nélküli megszűnésével. </w:t>
      </w:r>
    </w:p>
    <w:p w14:paraId="00000022" w14:textId="77777777" w:rsidR="00483D6F" w:rsidRDefault="00483D6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0000023" w14:textId="77777777" w:rsidR="00483D6F" w:rsidRDefault="009D4B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A szerződés jogviszony megszűnése esetén a Felek kötelesek elszámolni a megszűnt jogviszonnyal összefüggő, egymással szemben fennálló követeléseikkel. </w:t>
      </w:r>
    </w:p>
    <w:p w14:paraId="00000024" w14:textId="77777777" w:rsidR="00483D6F" w:rsidRDefault="00483D6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0000025" w14:textId="77777777" w:rsidR="00483D6F" w:rsidRDefault="009D4B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 A szerződés felmondására az Önkormányzat, illetve a</w:t>
      </w:r>
      <w:r>
        <w:rPr>
          <w:rFonts w:ascii="Times New Roman" w:eastAsia="Times New Roman" w:hAnsi="Times New Roman" w:cs="Times New Roman"/>
          <w:sz w:val="20"/>
          <w:szCs w:val="20"/>
        </w:rPr>
        <w:t>z Elfogadóhely</w:t>
      </w:r>
      <w:r>
        <w:rPr>
          <w:rFonts w:ascii="Times New Roman" w:eastAsia="Times New Roman" w:hAnsi="Times New Roman" w:cs="Times New Roman"/>
          <w:color w:val="000000"/>
          <w:sz w:val="20"/>
          <w:szCs w:val="20"/>
        </w:rPr>
        <w:t xml:space="preserve"> jogosult: </w:t>
      </w:r>
    </w:p>
    <w:p w14:paraId="00000026" w14:textId="77777777" w:rsidR="00483D6F" w:rsidRDefault="00483D6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0000027" w14:textId="77777777" w:rsidR="00483D6F" w:rsidRDefault="009D4B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30 napos felmondási idővel (rendes felmondás), illetve </w:t>
      </w:r>
    </w:p>
    <w:p w14:paraId="00000028" w14:textId="496960EE"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 azonnali hatállyal, ha a</w:t>
      </w:r>
      <w:r>
        <w:rPr>
          <w:rFonts w:ascii="Times New Roman" w:eastAsia="Times New Roman" w:hAnsi="Times New Roman" w:cs="Times New Roman"/>
          <w:sz w:val="20"/>
          <w:szCs w:val="20"/>
        </w:rPr>
        <w:t>z Elfogadóhely</w:t>
      </w:r>
      <w:r w:rsidR="005624F3">
        <w:rPr>
          <w:rFonts w:ascii="Times New Roman" w:eastAsia="Times New Roman" w:hAnsi="Times New Roman" w:cs="Times New Roman"/>
          <w:color w:val="000000"/>
          <w:sz w:val="20"/>
          <w:szCs w:val="20"/>
        </w:rPr>
        <w:t>, vagy az elfogadóhelye,</w:t>
      </w:r>
      <w:r>
        <w:rPr>
          <w:rFonts w:ascii="Times New Roman" w:eastAsia="Times New Roman" w:hAnsi="Times New Roman" w:cs="Times New Roman"/>
          <w:color w:val="000000"/>
          <w:sz w:val="20"/>
          <w:szCs w:val="20"/>
        </w:rPr>
        <w:t xml:space="preserve"> nem tartja be a jelen szerződésben, és/vagy az ÁSZF-ben és az önkormányzati határozatban foglaltakat (rendkívüli felmondás), illetve egyéb súlyos szerződésszegés esetén, különösen folyamatosan nem szerződésszerű termékértékesítés/szolgáltatásnyújtás esetén. </w:t>
      </w:r>
    </w:p>
    <w:p w14:paraId="00000029" w14:textId="77777777" w:rsidR="00483D6F" w:rsidRDefault="009D4B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rendes felmondás a másik félhez eljuttatott írásos nyilatkozattal, indokolási kötelezettség nélkül történik, míg a rendkívüli felmondást a felmondó fél köteles indokolni. A felmondási idő a felmondást tartalmazó nyilatkozat kézhezvételének napján kezdődik. A felmondást postai úton kell a másik félnek eljuttatni. </w:t>
      </w:r>
    </w:p>
    <w:p w14:paraId="0000002A" w14:textId="77777777" w:rsidR="00483D6F" w:rsidRDefault="00483D6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2B" w14:textId="77777777" w:rsidR="00483D6F" w:rsidRDefault="009D4B48">
      <w:pPr>
        <w:pBdr>
          <w:top w:val="nil"/>
          <w:left w:val="nil"/>
          <w:bottom w:val="nil"/>
          <w:right w:val="nil"/>
          <w:between w:val="nil"/>
        </w:pBdr>
        <w:spacing w:after="139"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 Jelen – határozatlan időtartamra szóló – szerződés az Önkormányzat általi aláírás napján lép hatályba. </w:t>
      </w:r>
    </w:p>
    <w:p w14:paraId="0000002C" w14:textId="77777777" w:rsidR="00483D6F" w:rsidRDefault="009D4B48">
      <w:pPr>
        <w:pBdr>
          <w:top w:val="nil"/>
          <w:left w:val="nil"/>
          <w:bottom w:val="nil"/>
          <w:right w:val="nil"/>
          <w:between w:val="nil"/>
        </w:pBdr>
        <w:spacing w:after="139"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11. Jelen szerződést a Felek, mint akaratukkal mindenben megegyezőt, jóváhagyólag, kettő példányban, cégszerűen írják alá, oly módon, hogy </w:t>
      </w:r>
      <w:r>
        <w:rPr>
          <w:rFonts w:ascii="Times New Roman" w:eastAsia="Times New Roman" w:hAnsi="Times New Roman" w:cs="Times New Roman"/>
          <w:sz w:val="20"/>
          <w:szCs w:val="20"/>
        </w:rPr>
        <w:t>Elfogadóhely</w:t>
      </w:r>
      <w:r>
        <w:rPr>
          <w:rFonts w:ascii="Times New Roman" w:eastAsia="Times New Roman" w:hAnsi="Times New Roman" w:cs="Times New Roman"/>
          <w:color w:val="000000"/>
          <w:sz w:val="20"/>
          <w:szCs w:val="20"/>
        </w:rPr>
        <w:t xml:space="preserve"> az Önkormányzat által elektronikusan megküldött példányokat aláírja, majd mindkét példányt átláthatósági nyilatkozattal és aláírási címpéldánnyal együtt az Önkormányzat részére megküldi. Az Önkormányzat saját aláírását követően a szerződés egy példányát </w:t>
      </w:r>
      <w:r>
        <w:rPr>
          <w:rFonts w:ascii="Times New Roman" w:eastAsia="Times New Roman" w:hAnsi="Times New Roman" w:cs="Times New Roman"/>
          <w:sz w:val="20"/>
          <w:szCs w:val="20"/>
        </w:rPr>
        <w:t>Elfogadóhely</w:t>
      </w:r>
      <w:r>
        <w:rPr>
          <w:rFonts w:ascii="Times New Roman" w:eastAsia="Times New Roman" w:hAnsi="Times New Roman" w:cs="Times New Roman"/>
          <w:color w:val="000000"/>
          <w:sz w:val="20"/>
          <w:szCs w:val="20"/>
        </w:rPr>
        <w:t xml:space="preserve"> részére visszaküldi.</w:t>
      </w:r>
    </w:p>
    <w:p w14:paraId="0000002E" w14:textId="758C7C15" w:rsidR="00483D6F" w:rsidRDefault="009D4B4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0" w:name="_heading=h.gjdgxs" w:colFirst="0" w:colLast="0"/>
      <w:bookmarkEnd w:id="0"/>
      <w:r>
        <w:rPr>
          <w:rFonts w:ascii="Times New Roman" w:eastAsia="Times New Roman" w:hAnsi="Times New Roman" w:cs="Times New Roman"/>
          <w:color w:val="000000"/>
          <w:sz w:val="20"/>
          <w:szCs w:val="20"/>
        </w:rPr>
        <w:t xml:space="preserve">12. A jelen szerződésben nem szabályozott kérdésekben az ÁSZF, Polgári Törvénykönyvről szóló 2013. évi V. törvény és a vonatkozó jogszabályok az </w:t>
      </w:r>
      <w:sdt>
        <w:sdtPr>
          <w:tag w:val="goog_rdk_3"/>
          <w:id w:val="104389685"/>
        </w:sdtPr>
        <w:sdtContent/>
      </w:sdt>
      <w:r>
        <w:rPr>
          <w:rFonts w:ascii="Times New Roman" w:eastAsia="Times New Roman" w:hAnsi="Times New Roman" w:cs="Times New Roman"/>
          <w:color w:val="000000"/>
          <w:sz w:val="20"/>
          <w:szCs w:val="20"/>
        </w:rPr>
        <w:t xml:space="preserve">irányadók. </w:t>
      </w:r>
    </w:p>
    <w:p w14:paraId="0000002F" w14:textId="77777777" w:rsidR="00483D6F" w:rsidRDefault="00483D6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002F91B" w14:textId="77777777" w:rsidR="009D4B48" w:rsidRPr="008978EF" w:rsidRDefault="009D4B48" w:rsidP="009D4B48">
      <w:pPr>
        <w:jc w:val="both"/>
        <w:rPr>
          <w:rFonts w:ascii="Constantia" w:hAnsi="Constantia"/>
        </w:rPr>
      </w:pPr>
    </w:p>
    <w:p w14:paraId="1D1B6E82" w14:textId="050132F8" w:rsidR="009D4B48" w:rsidRPr="008978EF" w:rsidRDefault="009D4B48" w:rsidP="009D4B48">
      <w:pPr>
        <w:jc w:val="both"/>
        <w:rPr>
          <w:rFonts w:ascii="Constantia" w:hAnsi="Constantia"/>
        </w:rPr>
      </w:pPr>
      <w:r>
        <w:rPr>
          <w:rFonts w:ascii="Constantia" w:hAnsi="Constantia"/>
        </w:rPr>
        <w:t>Dabas</w:t>
      </w:r>
      <w:r w:rsidRPr="008978EF">
        <w:rPr>
          <w:rFonts w:ascii="Constantia" w:hAnsi="Constantia"/>
        </w:rPr>
        <w:t xml:space="preserve">, </w:t>
      </w:r>
      <w:r>
        <w:rPr>
          <w:rFonts w:ascii="Constantia" w:hAnsi="Constantia"/>
        </w:rPr>
        <w:t>2023. 07.</w:t>
      </w:r>
      <w:proofErr w:type="gramStart"/>
      <w:r>
        <w:rPr>
          <w:rFonts w:ascii="Constantia" w:hAnsi="Constantia"/>
        </w:rPr>
        <w:t xml:space="preserve"> ….</w:t>
      </w:r>
      <w:proofErr w:type="gramEnd"/>
      <w:r>
        <w:rPr>
          <w:rFonts w:ascii="Constantia" w:hAnsi="Constantia"/>
        </w:rPr>
        <w:t>.</w:t>
      </w:r>
    </w:p>
    <w:p w14:paraId="406B21B5" w14:textId="77777777" w:rsidR="009D4B48" w:rsidRPr="008978EF" w:rsidRDefault="009D4B48" w:rsidP="009D4B48">
      <w:pPr>
        <w:jc w:val="both"/>
        <w:rPr>
          <w:rFonts w:ascii="Constantia" w:hAnsi="Constantia"/>
        </w:rPr>
      </w:pPr>
    </w:p>
    <w:p w14:paraId="68F8E43C" w14:textId="77777777" w:rsidR="009D4B48" w:rsidRPr="008978EF" w:rsidRDefault="009D4B48" w:rsidP="009D4B48">
      <w:pPr>
        <w:jc w:val="both"/>
        <w:rPr>
          <w:rFonts w:ascii="Constantia" w:hAnsi="Constantia"/>
        </w:rPr>
      </w:pPr>
    </w:p>
    <w:p w14:paraId="2F58B694" w14:textId="77777777" w:rsidR="009D4B48" w:rsidRPr="008978EF" w:rsidRDefault="009D4B48" w:rsidP="009D4B48">
      <w:pPr>
        <w:jc w:val="both"/>
        <w:rPr>
          <w:rFonts w:ascii="Constantia" w:hAnsi="Constantia"/>
        </w:rPr>
      </w:pPr>
    </w:p>
    <w:p w14:paraId="79610B00" w14:textId="77777777" w:rsidR="009D4B48" w:rsidRPr="008978EF" w:rsidRDefault="009D4B48" w:rsidP="009D4B48">
      <w:pPr>
        <w:jc w:val="both"/>
        <w:rPr>
          <w:rFonts w:ascii="Constantia" w:hAnsi="Constantia"/>
        </w:rPr>
      </w:pPr>
    </w:p>
    <w:p w14:paraId="1AF00AE5" w14:textId="495E99B4" w:rsidR="009D4B48" w:rsidRPr="008978EF" w:rsidRDefault="009D4B48" w:rsidP="009D4B48">
      <w:pPr>
        <w:jc w:val="both"/>
        <w:rPr>
          <w:rFonts w:ascii="Constantia" w:hAnsi="Constantia"/>
          <w:b/>
        </w:rPr>
      </w:pPr>
      <w:r w:rsidRPr="008978EF">
        <w:rPr>
          <w:rFonts w:ascii="Constantia" w:hAnsi="Constantia"/>
          <w:b/>
        </w:rPr>
        <w:t>…………………………………………………</w:t>
      </w:r>
      <w:r>
        <w:rPr>
          <w:rFonts w:ascii="Constantia" w:hAnsi="Constantia"/>
          <w:b/>
        </w:rPr>
        <w:t xml:space="preserve">…………….             </w:t>
      </w:r>
      <w:r w:rsidRPr="008978EF">
        <w:rPr>
          <w:rFonts w:ascii="Constantia" w:hAnsi="Constantia"/>
          <w:b/>
        </w:rPr>
        <w:t>………………………………………………</w:t>
      </w:r>
      <w:r>
        <w:rPr>
          <w:rFonts w:ascii="Constantia" w:hAnsi="Constantia"/>
          <w:b/>
        </w:rPr>
        <w:t>………………..</w:t>
      </w:r>
    </w:p>
    <w:p w14:paraId="05DEAB77" w14:textId="6A8F2666" w:rsidR="009D4B48" w:rsidRPr="008978EF" w:rsidRDefault="009D4B48" w:rsidP="009D4B48">
      <w:pPr>
        <w:jc w:val="both"/>
        <w:rPr>
          <w:rFonts w:ascii="Constantia" w:hAnsi="Constantia"/>
          <w:b/>
        </w:rPr>
      </w:pPr>
      <w:r>
        <w:rPr>
          <w:rFonts w:ascii="Constantia" w:hAnsi="Constantia"/>
          <w:b/>
        </w:rPr>
        <w:t xml:space="preserve">      Dabas Város Önkormányzata</w:t>
      </w:r>
      <w:r w:rsidRPr="008978EF">
        <w:rPr>
          <w:rFonts w:ascii="Constantia" w:hAnsi="Constantia"/>
          <w:b/>
        </w:rPr>
        <w:tab/>
      </w:r>
      <w:r w:rsidRPr="008978EF">
        <w:rPr>
          <w:rFonts w:ascii="Constantia" w:hAnsi="Constantia"/>
          <w:b/>
        </w:rPr>
        <w:tab/>
      </w:r>
      <w:r>
        <w:rPr>
          <w:rFonts w:ascii="Constantia" w:hAnsi="Constantia"/>
          <w:b/>
        </w:rPr>
        <w:t xml:space="preserve">                  </w:t>
      </w:r>
      <w:proofErr w:type="spellStart"/>
      <w:r>
        <w:rPr>
          <w:rFonts w:ascii="Constantia" w:hAnsi="Constantia"/>
          <w:b/>
        </w:rPr>
        <w:t>Elfogdóhely</w:t>
      </w:r>
      <w:proofErr w:type="spellEnd"/>
    </w:p>
    <w:p w14:paraId="4A64B784" w14:textId="7F162106" w:rsidR="009D4B48" w:rsidRDefault="009D4B48" w:rsidP="009D4B48">
      <w:pPr>
        <w:jc w:val="both"/>
        <w:rPr>
          <w:rFonts w:ascii="Constantia" w:hAnsi="Constantia"/>
          <w:b/>
        </w:rPr>
      </w:pPr>
      <w:r>
        <w:rPr>
          <w:rFonts w:ascii="Constantia" w:hAnsi="Constantia"/>
          <w:b/>
        </w:rPr>
        <w:t xml:space="preserve">   </w:t>
      </w:r>
      <w:r>
        <w:rPr>
          <w:rFonts w:ascii="Constantia" w:hAnsi="Constantia"/>
          <w:b/>
        </w:rPr>
        <w:tab/>
        <w:t xml:space="preserve">  Kőszegi Zoltán </w:t>
      </w:r>
      <w:r w:rsidRPr="008978EF">
        <w:rPr>
          <w:rFonts w:ascii="Constantia" w:hAnsi="Constantia"/>
          <w:b/>
        </w:rPr>
        <w:tab/>
      </w:r>
      <w:r w:rsidRPr="008978EF">
        <w:rPr>
          <w:rFonts w:ascii="Constantia" w:hAnsi="Constantia"/>
          <w:b/>
        </w:rPr>
        <w:tab/>
      </w:r>
      <w:r w:rsidRPr="008978EF">
        <w:rPr>
          <w:rFonts w:ascii="Constantia" w:hAnsi="Constantia"/>
          <w:b/>
        </w:rPr>
        <w:tab/>
      </w:r>
      <w:r>
        <w:rPr>
          <w:rFonts w:ascii="Constantia" w:hAnsi="Constantia"/>
          <w:b/>
        </w:rPr>
        <w:t xml:space="preserve">      </w:t>
      </w:r>
    </w:p>
    <w:p w14:paraId="14E12124" w14:textId="39955A37" w:rsidR="009D4B48" w:rsidRPr="008978EF" w:rsidRDefault="009D4B48" w:rsidP="009D4B48">
      <w:pPr>
        <w:jc w:val="both"/>
        <w:rPr>
          <w:rFonts w:ascii="Constantia" w:hAnsi="Constantia"/>
          <w:b/>
        </w:rPr>
      </w:pPr>
      <w:r>
        <w:rPr>
          <w:rFonts w:ascii="Constantia" w:hAnsi="Constantia"/>
          <w:b/>
        </w:rPr>
        <w:t xml:space="preserve">                 polgármester</w:t>
      </w:r>
    </w:p>
    <w:p w14:paraId="00000031" w14:textId="77777777" w:rsidR="00483D6F" w:rsidRDefault="00483D6F" w:rsidP="009D4B48">
      <w:pPr>
        <w:pBdr>
          <w:top w:val="nil"/>
          <w:left w:val="nil"/>
          <w:bottom w:val="nil"/>
          <w:right w:val="nil"/>
          <w:between w:val="nil"/>
        </w:pBdr>
        <w:spacing w:after="0" w:line="240" w:lineRule="auto"/>
        <w:jc w:val="both"/>
      </w:pPr>
    </w:p>
    <w:sectPr w:rsidR="00483D6F">
      <w:pgSz w:w="11906" w:h="173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D6F"/>
    <w:rsid w:val="00450014"/>
    <w:rsid w:val="00483D6F"/>
    <w:rsid w:val="005624F3"/>
    <w:rsid w:val="00744074"/>
    <w:rsid w:val="009D4B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4635"/>
  <w15:docId w15:val="{F9B69638-9EB0-49A8-8881-1DC2D0CA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customStyle="1" w:styleId="Default">
    <w:name w:val="Default"/>
    <w:rsid w:val="00EE2AE2"/>
    <w:pPr>
      <w:autoSpaceDE w:val="0"/>
      <w:autoSpaceDN w:val="0"/>
      <w:adjustRightInd w:val="0"/>
      <w:spacing w:after="0" w:line="240" w:lineRule="auto"/>
    </w:pPr>
    <w:rPr>
      <w:rFonts w:ascii="Times New Roman" w:hAnsi="Times New Roman" w:cs="Times New Roman"/>
      <w:color w:val="000000"/>
      <w:sz w:val="24"/>
      <w:szCs w:val="24"/>
    </w:rPr>
  </w:style>
  <w:style w:type="character" w:styleId="Jegyzethivatkozs">
    <w:name w:val="annotation reference"/>
    <w:basedOn w:val="Bekezdsalapbettpusa"/>
    <w:uiPriority w:val="99"/>
    <w:semiHidden/>
    <w:unhideWhenUsed/>
    <w:rsid w:val="00AF124B"/>
    <w:rPr>
      <w:sz w:val="16"/>
      <w:szCs w:val="16"/>
    </w:rPr>
  </w:style>
  <w:style w:type="paragraph" w:styleId="Jegyzetszveg">
    <w:name w:val="annotation text"/>
    <w:basedOn w:val="Norml"/>
    <w:link w:val="JegyzetszvegChar"/>
    <w:uiPriority w:val="99"/>
    <w:unhideWhenUsed/>
    <w:rsid w:val="00AF124B"/>
    <w:pPr>
      <w:spacing w:line="240" w:lineRule="auto"/>
    </w:pPr>
    <w:rPr>
      <w:sz w:val="20"/>
      <w:szCs w:val="20"/>
    </w:rPr>
  </w:style>
  <w:style w:type="character" w:customStyle="1" w:styleId="JegyzetszvegChar">
    <w:name w:val="Jegyzetszöveg Char"/>
    <w:basedOn w:val="Bekezdsalapbettpusa"/>
    <w:link w:val="Jegyzetszveg"/>
    <w:uiPriority w:val="99"/>
    <w:rsid w:val="00AF124B"/>
    <w:rPr>
      <w:sz w:val="20"/>
      <w:szCs w:val="20"/>
    </w:rPr>
  </w:style>
  <w:style w:type="paragraph" w:styleId="Megjegyzstrgya">
    <w:name w:val="annotation subject"/>
    <w:basedOn w:val="Jegyzetszveg"/>
    <w:next w:val="Jegyzetszveg"/>
    <w:link w:val="MegjegyzstrgyaChar"/>
    <w:uiPriority w:val="99"/>
    <w:semiHidden/>
    <w:unhideWhenUsed/>
    <w:rsid w:val="00AF124B"/>
    <w:rPr>
      <w:b/>
      <w:bCs/>
    </w:rPr>
  </w:style>
  <w:style w:type="character" w:customStyle="1" w:styleId="MegjegyzstrgyaChar">
    <w:name w:val="Megjegyzés tárgya Char"/>
    <w:basedOn w:val="JegyzetszvegChar"/>
    <w:link w:val="Megjegyzstrgya"/>
    <w:uiPriority w:val="99"/>
    <w:semiHidden/>
    <w:rsid w:val="00AF124B"/>
    <w:rPr>
      <w:b/>
      <w:bCs/>
      <w:sz w:val="20"/>
      <w:szCs w:val="20"/>
    </w:rPr>
  </w:style>
  <w:style w:type="paragraph" w:styleId="Buborkszveg">
    <w:name w:val="Balloon Text"/>
    <w:basedOn w:val="Norml"/>
    <w:link w:val="BuborkszvegChar"/>
    <w:uiPriority w:val="99"/>
    <w:semiHidden/>
    <w:unhideWhenUsed/>
    <w:rsid w:val="00B037D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037D2"/>
    <w:rPr>
      <w:rFonts w:ascii="Segoe UI" w:hAnsi="Segoe UI" w:cs="Segoe UI"/>
      <w:sz w:val="18"/>
      <w:szCs w:val="18"/>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fDXT3lL/XpCebQWVwtV9kAf/w==">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4679</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Brigitta Batka</dc:creator>
  <cp:lastModifiedBy>Zsombor</cp:lastModifiedBy>
  <cp:revision>3</cp:revision>
  <dcterms:created xsi:type="dcterms:W3CDTF">2023-07-19T10:12:00Z</dcterms:created>
  <dcterms:modified xsi:type="dcterms:W3CDTF">2023-07-19T14:07:00Z</dcterms:modified>
</cp:coreProperties>
</file>